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color w:val="000000"/>
          <w:lang w:eastAsia="ru-RU" w:bidi="ru-RU"/>
        </w:rPr>
      </w:pPr>
      <w:bookmarkStart w:id="0" w:name="_Toc414373094"/>
    </w:p>
    <w:p w:rsidR="00642E83" w:rsidRPr="00160573" w:rsidRDefault="00160573" w:rsidP="00DC5A6C">
      <w:pPr>
        <w:pStyle w:val="23"/>
        <w:shd w:val="clear" w:color="auto" w:fill="auto"/>
        <w:spacing w:line="240" w:lineRule="auto"/>
        <w:ind w:left="240"/>
        <w:jc w:val="center"/>
        <w:rPr>
          <w:rFonts w:ascii="Times New Roman" w:hAnsi="Times New Roman" w:cs="Times New Roman"/>
          <w:sz w:val="28"/>
          <w:szCs w:val="28"/>
        </w:rPr>
      </w:pPr>
      <w:r w:rsidRPr="001605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Приглашение к участию в тендере</w:t>
      </w:r>
    </w:p>
    <w:p w:rsidR="00642E83" w:rsidRPr="00B732F5" w:rsidRDefault="00642E83" w:rsidP="00DC5A6C">
      <w:pPr>
        <w:pStyle w:val="23"/>
        <w:shd w:val="clear" w:color="auto" w:fill="auto"/>
        <w:spacing w:line="240" w:lineRule="auto"/>
        <w:ind w:left="24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DC5A6C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807" w:type="dxa"/>
        <w:tblLook w:val="01E0" w:firstRow="1" w:lastRow="1" w:firstColumn="1" w:lastColumn="1" w:noHBand="0" w:noVBand="0"/>
      </w:tblPr>
      <w:tblGrid>
        <w:gridCol w:w="3969"/>
        <w:gridCol w:w="6838"/>
      </w:tblGrid>
      <w:tr w:rsidR="00642E83" w:rsidRPr="00B732F5" w:rsidTr="00160573">
        <w:trPr>
          <w:trHeight w:val="797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начала приема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vAlign w:val="center"/>
            <w:hideMark/>
          </w:tcPr>
          <w:p w:rsidR="00642E83" w:rsidRPr="00DC5A6C" w:rsidRDefault="00440870" w:rsidP="00DC5A6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  <w:r w:rsidR="00AB2A74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03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B260E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B732F5" w:rsidRPr="00DC5A6C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2E83" w:rsidRPr="00B732F5" w:rsidRDefault="00642E83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160573">
        <w:trPr>
          <w:trHeight w:val="841"/>
        </w:trPr>
        <w:tc>
          <w:tcPr>
            <w:tcW w:w="3969" w:type="dxa"/>
            <w:vAlign w:val="center"/>
            <w:hideMark/>
          </w:tcPr>
          <w:p w:rsidR="00160573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Предмет тендера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D460F6" w:rsidRPr="00B732F5" w:rsidRDefault="00D460F6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vAlign w:val="center"/>
            <w:hideMark/>
          </w:tcPr>
          <w:p w:rsidR="00160573" w:rsidRDefault="00160573" w:rsidP="00581CCD">
            <w:pPr>
              <w:jc w:val="center"/>
              <w:rPr>
                <w:rFonts w:ascii="Times New Roman" w:eastAsia="Arial" w:hAnsi="Times New Roman"/>
                <w:color w:val="000000"/>
                <w:sz w:val="24"/>
                <w:lang w:eastAsia="ar-SA"/>
              </w:rPr>
            </w:pPr>
          </w:p>
          <w:p w:rsidR="00642E83" w:rsidRPr="00160573" w:rsidRDefault="00440870" w:rsidP="0002594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lang w:eastAsia="ar-SA"/>
              </w:rPr>
              <w:t>О</w:t>
            </w:r>
            <w:bookmarkStart w:id="1" w:name="_GoBack"/>
            <w:bookmarkEnd w:id="1"/>
            <w:r w:rsidRPr="00440870">
              <w:rPr>
                <w:rFonts w:ascii="Times New Roman" w:eastAsia="Arial" w:hAnsi="Times New Roman"/>
                <w:color w:val="000000"/>
                <w:sz w:val="24"/>
                <w:lang w:eastAsia="ar-SA"/>
              </w:rPr>
              <w:t>казание услуг по передаче прав на средства антивирусной защиты «Kaspersky Endpoint Security для бизнеса – Расширенный Russian Edition»</w:t>
            </w:r>
          </w:p>
        </w:tc>
      </w:tr>
      <w:tr w:rsidR="00642E83" w:rsidRPr="00B732F5" w:rsidTr="00160573">
        <w:trPr>
          <w:trHeight w:val="888"/>
        </w:trPr>
        <w:tc>
          <w:tcPr>
            <w:tcW w:w="3969" w:type="dxa"/>
            <w:vAlign w:val="center"/>
            <w:hideMark/>
          </w:tcPr>
          <w:p w:rsidR="00642E83" w:rsidRPr="00DC5A6C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Адрес организатора:</w:t>
            </w:r>
          </w:p>
        </w:tc>
        <w:tc>
          <w:tcPr>
            <w:tcW w:w="6838" w:type="dxa"/>
            <w:vAlign w:val="center"/>
          </w:tcPr>
          <w:p w:rsidR="00DC5A6C" w:rsidRPr="00160573" w:rsidRDefault="00DC5A6C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</w:p>
          <w:p w:rsidR="00B96B75" w:rsidRPr="00160573" w:rsidRDefault="00B96B75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ПАО «Орскнефтеоргсинтез»,</w:t>
            </w:r>
          </w:p>
          <w:p w:rsidR="00642E83" w:rsidRPr="00160573" w:rsidRDefault="00B96B75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Российская Федерация, 462407, Оренбургская область, г. Орск, ул. Гончарова 1а</w:t>
            </w:r>
            <w:r w:rsidR="00490AF0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.</w:t>
            </w:r>
          </w:p>
        </w:tc>
      </w:tr>
      <w:tr w:rsidR="00642E83" w:rsidRPr="00B732F5" w:rsidTr="00160573">
        <w:trPr>
          <w:trHeight w:val="831"/>
        </w:trPr>
        <w:tc>
          <w:tcPr>
            <w:tcW w:w="3969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B260E4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Контактное лицо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техническим вопросам: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642E83" w:rsidRPr="00160573" w:rsidRDefault="00642E83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160573" w:rsidRDefault="0016057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160573" w:rsidRDefault="00440870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>Хицко Георгий Викторович</w:t>
            </w:r>
            <w:r w:rsidR="004638A6" w:rsidRPr="00160573"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 xml:space="preserve">- </w:t>
            </w:r>
            <w:r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>начальник ОСА</w:t>
            </w:r>
          </w:p>
          <w:p w:rsidR="00642E83" w:rsidRPr="00160573" w:rsidRDefault="00AB2A74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160573"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>тел.: (3537) 34-</w:t>
            </w:r>
            <w:r w:rsidR="00440870"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 xml:space="preserve">25-57 </w:t>
            </w:r>
            <w:r w:rsidR="00440870" w:rsidRPr="00440870"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>gvhicko@ornpz.ru</w:t>
            </w:r>
          </w:p>
        </w:tc>
      </w:tr>
      <w:tr w:rsidR="00642E83" w:rsidRPr="00B732F5" w:rsidTr="00160573">
        <w:trPr>
          <w:trHeight w:val="857"/>
        </w:trPr>
        <w:tc>
          <w:tcPr>
            <w:tcW w:w="3969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</w:t>
            </w:r>
            <w:r w:rsidR="00160573">
              <w:rPr>
                <w:rFonts w:ascii="Times New Roman" w:hAnsi="Times New Roman"/>
                <w:b/>
                <w:sz w:val="24"/>
              </w:rPr>
              <w:t>ое лицо</w:t>
            </w:r>
            <w:r w:rsidRPr="00B732F5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160573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организационным вопросам</w:t>
            </w:r>
            <w:r w:rsidR="00160573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642E83" w:rsidRPr="00B732F5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о</w:t>
            </w:r>
            <w:r w:rsidRPr="00B732F5">
              <w:rPr>
                <w:rFonts w:ascii="Times New Roman" w:hAnsi="Times New Roman"/>
                <w:b/>
                <w:sz w:val="24"/>
              </w:rPr>
              <w:t>тветственный за приём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642E83" w:rsidRPr="00160573" w:rsidRDefault="00B96B75" w:rsidP="00160573">
            <w:pPr>
              <w:pStyle w:val="21"/>
              <w:spacing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Макаров Игорь Евгеньевич – секретарь тендерно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й комиссии тел.: (3537) 34-28-45 </w:t>
            </w:r>
            <w:hyperlink r:id="rId7" w:history="1"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  <w:r w:rsidR="00160573">
              <w:rPr>
                <w:rStyle w:val="a7"/>
                <w:rFonts w:ascii="Times New Roman" w:hAnsi="Times New Roman" w:cs="Times New Roman"/>
                <w:sz w:val="24"/>
                <w:szCs w:val="24"/>
                <w:u w:val="none"/>
                <w:shd w:val="clear" w:color="auto" w:fill="FFFFFF"/>
                <w:lang w:eastAsia="ru-RU" w:bidi="ru-RU"/>
              </w:rPr>
              <w:t xml:space="preserve"> </w:t>
            </w:r>
          </w:p>
          <w:p w:rsidR="00642E83" w:rsidRPr="00160573" w:rsidRDefault="00642E83" w:rsidP="00DC5A6C">
            <w:pPr>
              <w:rPr>
                <w:rFonts w:ascii="Times New Roman" w:hAnsi="Times New Roman"/>
                <w:color w:val="0000FF"/>
                <w:sz w:val="24"/>
              </w:rPr>
            </w:pPr>
          </w:p>
        </w:tc>
      </w:tr>
      <w:tr w:rsidR="00642E83" w:rsidRPr="00B732F5" w:rsidTr="00160573">
        <w:trPr>
          <w:trHeight w:val="624"/>
        </w:trPr>
        <w:tc>
          <w:tcPr>
            <w:tcW w:w="3969" w:type="dxa"/>
            <w:vAlign w:val="center"/>
            <w:hideMark/>
          </w:tcPr>
          <w:p w:rsidR="00160573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окончания приема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vAlign w:val="center"/>
            <w:hideMark/>
          </w:tcPr>
          <w:p w:rsidR="00B96B75" w:rsidRPr="00160573" w:rsidRDefault="00B96B75" w:rsidP="00DC5A6C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Style w:val="Exact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642E83" w:rsidRPr="00160573" w:rsidRDefault="00440870" w:rsidP="00930119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B732F5" w:rsidRPr="0016057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16470" w:rsidRPr="0016057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638A6" w:rsidRPr="0016057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732F5" w:rsidRPr="0016057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930119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732F5" w:rsidRPr="0016057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</w:tbl>
    <w:p w:rsidR="00642E83" w:rsidRPr="00B732F5" w:rsidRDefault="00642E83" w:rsidP="00DC5A6C">
      <w:pPr>
        <w:pStyle w:val="2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160573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42E83" w:rsidRDefault="00642E83" w:rsidP="003156CD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того, чтобы воспользоваться настоящим Приглашением необходимо сформировать тендерное предложение в соответствии с Приложениями.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Коммерческая часть предложения</w:t>
      </w:r>
      <w:r w:rsidRPr="00160573">
        <w:rPr>
          <w:rFonts w:ascii="Times New Roman" w:hAnsi="Times New Roman"/>
          <w:sz w:val="24"/>
        </w:rPr>
        <w:t xml:space="preserve"> (форма №4 и сметные расчёты либо калькуляция в соответствии с условиями тендера) </w:t>
      </w:r>
      <w:r w:rsidRPr="00160573">
        <w:rPr>
          <w:rFonts w:ascii="Times New Roman" w:hAnsi="Times New Roman"/>
          <w:b/>
          <w:sz w:val="24"/>
        </w:rPr>
        <w:t>направляется заказным письмом или с курьером в запечатанном конверте с указанием названия тендера либо его номера</w:t>
      </w:r>
      <w:r w:rsidRPr="00160573">
        <w:rPr>
          <w:rFonts w:ascii="Times New Roman" w:hAnsi="Times New Roman"/>
          <w:sz w:val="24"/>
        </w:rPr>
        <w:t xml:space="preserve"> (при наличии) по адресу общества </w:t>
      </w:r>
      <w:r w:rsidRPr="00160573">
        <w:rPr>
          <w:rFonts w:ascii="Times New Roman" w:hAnsi="Times New Roman"/>
          <w:b/>
          <w:sz w:val="24"/>
        </w:rPr>
        <w:t>с пометкой «Макарову И.Е.»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Остальной пакет документов</w:t>
      </w:r>
      <w:r w:rsidRPr="00160573">
        <w:rPr>
          <w:rFonts w:ascii="Times New Roman" w:hAnsi="Times New Roman"/>
          <w:sz w:val="24"/>
        </w:rPr>
        <w:t xml:space="preserve"> (техническая часть предложения, уставные документы, формы №1, 2, 3, 5</w:t>
      </w:r>
      <w:r w:rsidR="003D17CF">
        <w:rPr>
          <w:rFonts w:ascii="Times New Roman" w:hAnsi="Times New Roman"/>
          <w:sz w:val="24"/>
        </w:rPr>
        <w:t>, 6</w:t>
      </w:r>
      <w:r w:rsidRPr="00160573">
        <w:rPr>
          <w:rFonts w:ascii="Times New Roman" w:hAnsi="Times New Roman"/>
          <w:sz w:val="24"/>
        </w:rPr>
        <w:t xml:space="preserve"> со всеми приложениями отсканированные с подписями и печатями) </w:t>
      </w:r>
      <w:r w:rsidRPr="00160573">
        <w:rPr>
          <w:rFonts w:ascii="Times New Roman" w:hAnsi="Times New Roman"/>
          <w:b/>
          <w:sz w:val="24"/>
        </w:rPr>
        <w:t xml:space="preserve">направляется по адресу эл. почты </w:t>
      </w:r>
      <w:hyperlink r:id="rId8" w:history="1">
        <w:r w:rsidRPr="00160573">
          <w:rPr>
            <w:rStyle w:val="a7"/>
            <w:rFonts w:ascii="Times New Roman" w:hAnsi="Times New Roman"/>
            <w:b/>
            <w:sz w:val="24"/>
          </w:rPr>
          <w:t>iemakarov@ornpz.ru</w:t>
        </w:r>
      </w:hyperlink>
      <w:r w:rsidRPr="00160573">
        <w:rPr>
          <w:rFonts w:ascii="Times New Roman" w:hAnsi="Times New Roman"/>
          <w:b/>
          <w:sz w:val="24"/>
        </w:rPr>
        <w:t xml:space="preserve"> секретарю тендерной комиссии</w:t>
      </w:r>
      <w:r>
        <w:rPr>
          <w:rFonts w:ascii="Times New Roman" w:hAnsi="Times New Roman"/>
          <w:b/>
          <w:sz w:val="24"/>
        </w:rPr>
        <w:t>.</w:t>
      </w:r>
    </w:p>
    <w:p w:rsidR="00160573" w:rsidRPr="00B732F5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тендерное предложение на выполнение работ (оказания услуг) должен входить сметный расчет с подписью и печатью участника тендера и/или расчеты с обоснованием стоимости коммерческого предложения с детальными расшифровками статей затрат и расхода ресурсов согласно разделительной ведомости. Без приложения указанных расчетов тендерное предложение является недействительным и к участию в тендере не допускается.</w:t>
      </w:r>
    </w:p>
    <w:p w:rsidR="00642E83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использовании субподрядчиков, в пакет документов необходимо включать их перечень с указанием необходимости привлечения, а также заполненные субподрядчиками Формы № 2 (Анкета претендента на участие в тендере) и № </w:t>
      </w:r>
      <w:r w:rsidR="00F25143"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(Основные сведения о претенденте на участие в тендере) с приложением документов, подтверждающих указанные в формах сведения.</w:t>
      </w:r>
    </w:p>
    <w:p w:rsidR="00160573" w:rsidRPr="00B732F5" w:rsidRDefault="0016057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21"/>
        <w:shd w:val="clear" w:color="auto" w:fill="auto"/>
        <w:spacing w:before="0" w:after="752" w:line="252" w:lineRule="exact"/>
        <w:ind w:left="20" w:right="20" w:firstLine="90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Настоящее Приглашение не является офертой, акцептом, предложением делать оферты либо публичной офертой, предложением (офертой) заключить либо принятием предложения (акцептом) заключить предварительный договор в соответствии со ст.</w:t>
      </w:r>
      <w:r w:rsidR="00DC5A6C" w:rsidRPr="00DC5A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ст. 435, 438, 437, 429 Гражданского кодекса РФ соответственно. Настоящее Приглашение не направлено на проведение публичных торгов в соответствии со ст. 449.1 Гражданского кодекса РФ, вступление в переговоры, не связано с проведением либо завершением переговоров в соответствии со ст. 434.1. Гражданского кодекса РФ. В нем не содержится заверений об обстоятельствах по смыслу ст. 431.2. Гражданского кодекса РФ». В данной связи, организатор и заказчик не несут какой бы то ни было ответственности за отказ заключить договор с лицами, обратившимися с предложениями по предмету тендера.</w:t>
      </w:r>
      <w:bookmarkEnd w:id="0"/>
    </w:p>
    <w:sectPr w:rsidR="00642E83" w:rsidRPr="00B732F5" w:rsidSect="00160573">
      <w:pgSz w:w="11906" w:h="16838"/>
      <w:pgMar w:top="142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703" w:rsidRDefault="005D5703" w:rsidP="00321082">
      <w:r>
        <w:separator/>
      </w:r>
    </w:p>
  </w:endnote>
  <w:endnote w:type="continuationSeparator" w:id="0">
    <w:p w:rsidR="005D5703" w:rsidRDefault="005D5703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703" w:rsidRDefault="005D5703" w:rsidP="00321082">
      <w:r>
        <w:separator/>
      </w:r>
    </w:p>
  </w:footnote>
  <w:footnote w:type="continuationSeparator" w:id="0">
    <w:p w:rsidR="005D5703" w:rsidRDefault="005D5703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25947"/>
    <w:rsid w:val="00033031"/>
    <w:rsid w:val="00097B55"/>
    <w:rsid w:val="000F00D3"/>
    <w:rsid w:val="00160573"/>
    <w:rsid w:val="0021069E"/>
    <w:rsid w:val="0022542E"/>
    <w:rsid w:val="00233145"/>
    <w:rsid w:val="0025614A"/>
    <w:rsid w:val="002615D3"/>
    <w:rsid w:val="00264C5B"/>
    <w:rsid w:val="00267F1C"/>
    <w:rsid w:val="002965D0"/>
    <w:rsid w:val="002C405D"/>
    <w:rsid w:val="003156CD"/>
    <w:rsid w:val="00321082"/>
    <w:rsid w:val="00357AB7"/>
    <w:rsid w:val="003D17CF"/>
    <w:rsid w:val="003D1FE2"/>
    <w:rsid w:val="00410215"/>
    <w:rsid w:val="00440870"/>
    <w:rsid w:val="004638A6"/>
    <w:rsid w:val="00471507"/>
    <w:rsid w:val="00490AF0"/>
    <w:rsid w:val="004E7274"/>
    <w:rsid w:val="004F07F8"/>
    <w:rsid w:val="0054515B"/>
    <w:rsid w:val="00581CCD"/>
    <w:rsid w:val="00582D4C"/>
    <w:rsid w:val="005D5703"/>
    <w:rsid w:val="00601BD5"/>
    <w:rsid w:val="00622266"/>
    <w:rsid w:val="00642E83"/>
    <w:rsid w:val="00643CC4"/>
    <w:rsid w:val="0068514C"/>
    <w:rsid w:val="00693776"/>
    <w:rsid w:val="00696AD5"/>
    <w:rsid w:val="006E4356"/>
    <w:rsid w:val="006F4E73"/>
    <w:rsid w:val="006F4EA9"/>
    <w:rsid w:val="0075013F"/>
    <w:rsid w:val="007559DE"/>
    <w:rsid w:val="007A5FD8"/>
    <w:rsid w:val="0085331A"/>
    <w:rsid w:val="00855C0A"/>
    <w:rsid w:val="008B109A"/>
    <w:rsid w:val="00930119"/>
    <w:rsid w:val="00A16470"/>
    <w:rsid w:val="00A56C2C"/>
    <w:rsid w:val="00A80982"/>
    <w:rsid w:val="00A84B84"/>
    <w:rsid w:val="00AB2A74"/>
    <w:rsid w:val="00AD381A"/>
    <w:rsid w:val="00B260E4"/>
    <w:rsid w:val="00B64310"/>
    <w:rsid w:val="00B732F5"/>
    <w:rsid w:val="00B83212"/>
    <w:rsid w:val="00B96B75"/>
    <w:rsid w:val="00BB1D1E"/>
    <w:rsid w:val="00BC064B"/>
    <w:rsid w:val="00BE3F37"/>
    <w:rsid w:val="00C60E56"/>
    <w:rsid w:val="00CE453F"/>
    <w:rsid w:val="00D0416E"/>
    <w:rsid w:val="00D04355"/>
    <w:rsid w:val="00D114F9"/>
    <w:rsid w:val="00D16299"/>
    <w:rsid w:val="00D460F6"/>
    <w:rsid w:val="00D63438"/>
    <w:rsid w:val="00DC5A6C"/>
    <w:rsid w:val="00E1598C"/>
    <w:rsid w:val="00E5312D"/>
    <w:rsid w:val="00E67023"/>
    <w:rsid w:val="00E950C6"/>
    <w:rsid w:val="00EB7553"/>
    <w:rsid w:val="00F25143"/>
    <w:rsid w:val="00F41E78"/>
    <w:rsid w:val="00F76257"/>
    <w:rsid w:val="00F977E5"/>
    <w:rsid w:val="00FA1748"/>
    <w:rsid w:val="00FB3DEF"/>
    <w:rsid w:val="00FF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68514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51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akarov@ornpz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emakarov@ornp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Новикова Юлия Сергеевна</cp:lastModifiedBy>
  <cp:revision>41</cp:revision>
  <cp:lastPrinted>2026-03-02T06:37:00Z</cp:lastPrinted>
  <dcterms:created xsi:type="dcterms:W3CDTF">2022-05-06T05:41:00Z</dcterms:created>
  <dcterms:modified xsi:type="dcterms:W3CDTF">2026-03-02T06:37:00Z</dcterms:modified>
</cp:coreProperties>
</file>